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3711A" w14:textId="639DC117" w:rsidR="00C65BF4" w:rsidRDefault="00D165F9" w:rsidP="00C65BF4">
      <w:pPr>
        <w:pStyle w:val="Nadpis4"/>
        <w:spacing w:before="120" w:after="120" w:line="360" w:lineRule="auto"/>
        <w:ind w:left="0"/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i w:val="0"/>
          <w:color w:val="auto"/>
          <w:sz w:val="24"/>
          <w:szCs w:val="24"/>
        </w:rPr>
        <w:t xml:space="preserve">                                                                    „ Návrh“</w:t>
      </w:r>
      <w:bookmarkStart w:id="0" w:name="_GoBack"/>
      <w:bookmarkEnd w:id="0"/>
    </w:p>
    <w:p w14:paraId="49CE1EA3" w14:textId="54FBC264" w:rsidR="00C65BF4" w:rsidRPr="00D33ADD" w:rsidRDefault="00C65BF4" w:rsidP="00FC14BD">
      <w:pPr>
        <w:pStyle w:val="Nadpis4"/>
        <w:spacing w:before="120" w:after="120" w:line="360" w:lineRule="auto"/>
        <w:ind w:left="0"/>
        <w:jc w:val="center"/>
        <w:rPr>
          <w:rFonts w:ascii="Times New Roman" w:eastAsia="Times New Roman" w:hAnsi="Times New Roman" w:cs="Times New Roman"/>
          <w:i w:val="0"/>
          <w:color w:val="auto"/>
          <w:sz w:val="32"/>
          <w:szCs w:val="32"/>
        </w:rPr>
      </w:pPr>
      <w:r w:rsidRPr="00D33ADD">
        <w:rPr>
          <w:rFonts w:ascii="Times New Roman" w:eastAsia="Times New Roman" w:hAnsi="Times New Roman" w:cs="Times New Roman"/>
          <w:i w:val="0"/>
          <w:color w:val="auto"/>
          <w:sz w:val="32"/>
          <w:szCs w:val="32"/>
        </w:rPr>
        <w:t>OBEC  ZUBÁK</w:t>
      </w:r>
    </w:p>
    <w:p w14:paraId="11E7953F" w14:textId="77777777" w:rsidR="00C65BF4" w:rsidRPr="00C65BF4" w:rsidRDefault="00C65BF4" w:rsidP="00C65BF4">
      <w:pPr>
        <w:jc w:val="center"/>
        <w:rPr>
          <w:rFonts w:ascii="Arial" w:hAnsi="Arial" w:cs="Arial"/>
          <w:b/>
        </w:rPr>
      </w:pPr>
      <w:r w:rsidRPr="00C65BF4">
        <w:rPr>
          <w:rFonts w:ascii="Arial" w:hAnsi="Arial" w:cs="Arial"/>
          <w:b/>
          <w:noProof/>
        </w:rPr>
        <w:drawing>
          <wp:inline distT="0" distB="0" distL="0" distR="0" wp14:anchorId="646AEC80" wp14:editId="74FFC935">
            <wp:extent cx="1200150" cy="1438275"/>
            <wp:effectExtent l="19050" t="0" r="0" b="0"/>
            <wp:docPr id="1" name="Obrázok 1" descr="Uprave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aven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555026" w14:textId="77777777" w:rsidR="00C65BF4" w:rsidRPr="00C65BF4" w:rsidRDefault="00C65BF4" w:rsidP="00C65BF4">
      <w:pPr>
        <w:rPr>
          <w:rFonts w:ascii="Arial" w:hAnsi="Arial" w:cs="Arial"/>
          <w:b/>
          <w:sz w:val="28"/>
          <w:szCs w:val="28"/>
        </w:rPr>
      </w:pPr>
    </w:p>
    <w:p w14:paraId="6FF0BFD5" w14:textId="77777777" w:rsidR="00C65BF4" w:rsidRDefault="00C65BF4" w:rsidP="00C65BF4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1FC3C4E" w14:textId="77777777" w:rsidR="00C65BF4" w:rsidRPr="00D33ADD" w:rsidRDefault="00C65BF4" w:rsidP="00C65B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33ADD">
        <w:rPr>
          <w:rFonts w:ascii="Times New Roman" w:hAnsi="Times New Roman" w:cs="Times New Roman"/>
          <w:b/>
          <w:sz w:val="32"/>
          <w:szCs w:val="32"/>
          <w:u w:val="single"/>
        </w:rPr>
        <w:t>VŠEOBECNE ZÁV</w:t>
      </w:r>
      <w:r w:rsidRPr="00D33ADD">
        <w:rPr>
          <w:rFonts w:ascii="Times New Roman" w:hAnsi="Times New Roman" w:cs="Times New Roman"/>
          <w:b/>
          <w:caps/>
          <w:sz w:val="32"/>
          <w:szCs w:val="32"/>
          <w:u w:val="single"/>
        </w:rPr>
        <w:t>ä</w:t>
      </w:r>
      <w:r w:rsidRPr="00D33ADD">
        <w:rPr>
          <w:rFonts w:ascii="Times New Roman" w:hAnsi="Times New Roman" w:cs="Times New Roman"/>
          <w:b/>
          <w:sz w:val="32"/>
          <w:szCs w:val="32"/>
          <w:u w:val="single"/>
        </w:rPr>
        <w:t>ZNÉ NARIADENIE OBCE ZUBÁK</w:t>
      </w:r>
    </w:p>
    <w:p w14:paraId="44A21B6E" w14:textId="77777777" w:rsidR="00C65BF4" w:rsidRPr="00D33ADD" w:rsidRDefault="00C65BF4" w:rsidP="00C65B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A03336A" w14:textId="1387F831" w:rsidR="00C65BF4" w:rsidRPr="00D33ADD" w:rsidRDefault="00C65BF4" w:rsidP="00C65B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3ADD">
        <w:rPr>
          <w:rFonts w:ascii="Times New Roman" w:hAnsi="Times New Roman" w:cs="Times New Roman"/>
          <w:b/>
          <w:sz w:val="32"/>
          <w:szCs w:val="32"/>
        </w:rPr>
        <w:t xml:space="preserve">č.  </w:t>
      </w:r>
      <w:r w:rsidRPr="00D33ADD">
        <w:rPr>
          <w:rFonts w:ascii="Times New Roman" w:hAnsi="Times New Roman" w:cs="Times New Roman"/>
          <w:b/>
          <w:sz w:val="32"/>
          <w:szCs w:val="32"/>
        </w:rPr>
        <w:t>1</w:t>
      </w:r>
      <w:r w:rsidRPr="00D33ADD">
        <w:rPr>
          <w:rFonts w:ascii="Times New Roman" w:hAnsi="Times New Roman" w:cs="Times New Roman"/>
          <w:b/>
          <w:sz w:val="32"/>
          <w:szCs w:val="32"/>
        </w:rPr>
        <w:t xml:space="preserve"> / 202</w:t>
      </w:r>
      <w:r w:rsidRPr="00D33ADD">
        <w:rPr>
          <w:rFonts w:ascii="Times New Roman" w:hAnsi="Times New Roman" w:cs="Times New Roman"/>
          <w:b/>
          <w:sz w:val="32"/>
          <w:szCs w:val="32"/>
        </w:rPr>
        <w:t>5</w:t>
      </w:r>
    </w:p>
    <w:p w14:paraId="62491F4E" w14:textId="77777777" w:rsidR="00C65BF4" w:rsidRPr="00D33ADD" w:rsidRDefault="00C65BF4" w:rsidP="00C65B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F6C9474" w14:textId="74142E4D" w:rsidR="00C65BF4" w:rsidRPr="00D33ADD" w:rsidRDefault="00C65BF4" w:rsidP="00C65BF4">
      <w:pPr>
        <w:spacing w:before="120" w:after="120" w:line="360" w:lineRule="auto"/>
        <w:ind w:left="65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D33ADD">
        <w:rPr>
          <w:rFonts w:ascii="Times New Roman" w:eastAsia="Times New Roman" w:hAnsi="Times New Roman" w:cs="Times New Roman"/>
          <w:b/>
          <w:sz w:val="32"/>
          <w:szCs w:val="32"/>
        </w:rPr>
        <w:t xml:space="preserve">o vyhradení miest a ustanovení podmienok na umiestňovanie volebných plagátov na verejných priestranstvách počas volebnej kampane </w:t>
      </w:r>
    </w:p>
    <w:p w14:paraId="218530C8" w14:textId="77777777" w:rsidR="00C65BF4" w:rsidRPr="0065439B" w:rsidRDefault="00C65BF4" w:rsidP="00C65BF4">
      <w:pPr>
        <w:pStyle w:val="Default"/>
        <w:rPr>
          <w:rFonts w:ascii="Arial" w:hAnsi="Arial" w:cs="Arial"/>
          <w:sz w:val="22"/>
          <w:szCs w:val="22"/>
        </w:rPr>
      </w:pPr>
    </w:p>
    <w:p w14:paraId="6A237FF9" w14:textId="77777777" w:rsidR="00C65BF4" w:rsidRPr="00872418" w:rsidRDefault="00C65BF4" w:rsidP="00D33ADD">
      <w:pPr>
        <w:rPr>
          <w:rFonts w:ascii="Arial" w:hAnsi="Arial" w:cs="Arial"/>
        </w:rPr>
      </w:pPr>
    </w:p>
    <w:p w14:paraId="007285F1" w14:textId="77777777" w:rsidR="000D151E" w:rsidRPr="000D151E" w:rsidRDefault="000D151E" w:rsidP="000D151E">
      <w:pPr>
        <w:spacing w:before="120" w:after="120" w:line="360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4892ED7" w14:textId="418336FA" w:rsidR="000D151E" w:rsidRPr="000D151E" w:rsidRDefault="00262CBD" w:rsidP="000D151E">
      <w:pPr>
        <w:spacing w:before="120" w:after="12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151E" w:rsidRPr="000D151E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Zubák</w:t>
      </w:r>
      <w:r w:rsidR="000D151E" w:rsidRPr="000D151E">
        <w:rPr>
          <w:rFonts w:ascii="Times New Roman" w:hAnsi="Times New Roman" w:cs="Times New Roman"/>
          <w:sz w:val="24"/>
          <w:szCs w:val="24"/>
        </w:rPr>
        <w:t xml:space="preserve">  na základe § 6 ods. 2 zákona č.369/1990 Zb. o obecnom zriadení v znení neskorších predpisov a v súlade s § 16 zákona č. 181/2014 Z. z. o volebnej kampani a o zmene a doplnení zákona č. 85/2005 Z. z. o politických stranách a politických hnutiach v znení neskorších predpisov vydáva </w:t>
      </w:r>
      <w:r w:rsidR="000D151E" w:rsidRPr="00D33ADD">
        <w:rPr>
          <w:rFonts w:ascii="Times New Roman" w:hAnsi="Times New Roman" w:cs="Times New Roman"/>
          <w:b/>
          <w:sz w:val="24"/>
          <w:szCs w:val="24"/>
        </w:rPr>
        <w:t>Všeobecne záväzné nariadenie</w:t>
      </w:r>
      <w:r w:rsidR="00D33ADD" w:rsidRPr="00D33ADD">
        <w:rPr>
          <w:rFonts w:ascii="Times New Roman" w:hAnsi="Times New Roman" w:cs="Times New Roman"/>
          <w:b/>
          <w:sz w:val="24"/>
          <w:szCs w:val="24"/>
        </w:rPr>
        <w:t xml:space="preserve"> č. 1/2025 o vyhradení miest a ustanovení podmienok na umiestňovanie volebných plagátov na verejných priestranstvách počas volebnej kampane v obci Zubák </w:t>
      </w:r>
      <w:r w:rsidR="000D151E" w:rsidRPr="000D151E">
        <w:rPr>
          <w:rFonts w:ascii="Times New Roman" w:hAnsi="Times New Roman" w:cs="Times New Roman"/>
          <w:sz w:val="24"/>
          <w:szCs w:val="24"/>
        </w:rPr>
        <w:t xml:space="preserve">, schválené Obecným zastupiteľstvom v </w:t>
      </w:r>
      <w:r>
        <w:rPr>
          <w:rFonts w:ascii="Times New Roman" w:hAnsi="Times New Roman" w:cs="Times New Roman"/>
          <w:sz w:val="24"/>
          <w:szCs w:val="24"/>
        </w:rPr>
        <w:t>Zubáku</w:t>
      </w:r>
      <w:r w:rsidR="000D151E" w:rsidRPr="000D151E">
        <w:rPr>
          <w:rFonts w:ascii="Times New Roman" w:hAnsi="Times New Roman" w:cs="Times New Roman"/>
          <w:sz w:val="24"/>
          <w:szCs w:val="24"/>
        </w:rPr>
        <w:t xml:space="preserve"> dňa ..................  uznesením číslo ................,  s účinnosťou od ............................... </w:t>
      </w:r>
      <w:r w:rsidR="00A301B0">
        <w:rPr>
          <w:rFonts w:ascii="Times New Roman" w:hAnsi="Times New Roman" w:cs="Times New Roman"/>
          <w:sz w:val="24"/>
          <w:szCs w:val="24"/>
        </w:rPr>
        <w:t>.</w:t>
      </w:r>
    </w:p>
    <w:p w14:paraId="77285DF7" w14:textId="77777777" w:rsidR="00D33ADD" w:rsidRDefault="00D33ADD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FC7501" w14:textId="0858E786" w:rsidR="00D33ADD" w:rsidRPr="00D33ADD" w:rsidRDefault="00D33ADD" w:rsidP="00D33ADD">
      <w:pPr>
        <w:pStyle w:val="Odsekzoznamu"/>
        <w:numPr>
          <w:ilvl w:val="0"/>
          <w:numId w:val="8"/>
        </w:num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  -</w:t>
      </w:r>
    </w:p>
    <w:p w14:paraId="7759442A" w14:textId="62A9D27A" w:rsidR="000D151E" w:rsidRP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14:paraId="02DF0CC9" w14:textId="69F71DDC" w:rsidR="000D151E" w:rsidRPr="000D151E" w:rsidRDefault="000D151E" w:rsidP="000D151E">
      <w:pPr>
        <w:spacing w:before="120"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>Účel nariadenia</w:t>
      </w:r>
    </w:p>
    <w:p w14:paraId="41FA3983" w14:textId="374EC690" w:rsidR="000D151E" w:rsidRPr="000D151E" w:rsidRDefault="000D151E" w:rsidP="000D151E">
      <w:pPr>
        <w:spacing w:before="120" w:after="120" w:line="360" w:lineRule="auto"/>
        <w:ind w:left="-5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 Účelom  tohto  všeobecne záväzného  nariadenia (ďalej len „VZN“) je v zmysle § 16 zákona č.181/2014 Z. z. o volebnej kampani a o zmene a doplnení zákona č. 85/2005 Z. z. o politických stranách a politických hnutiach v znení neskorších predpisov vyhradiť miesta a podmienky  na umiestňovanie volebných plagátov počas volebnej kampane</w:t>
      </w:r>
      <w:r w:rsidRPr="000D151E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 w:rsidRPr="000D151E">
        <w:rPr>
          <w:rFonts w:ascii="Times New Roman" w:hAnsi="Times New Roman" w:cs="Times New Roman"/>
          <w:sz w:val="24"/>
          <w:szCs w:val="24"/>
        </w:rPr>
        <w:t xml:space="preserve">  pre voľby do Národnej rady Slovenskej republiky, voľby do Európskeho parlamentu, </w:t>
      </w:r>
      <w:r w:rsidR="00A301B0">
        <w:rPr>
          <w:rFonts w:ascii="Times New Roman" w:hAnsi="Times New Roman" w:cs="Times New Roman"/>
          <w:sz w:val="24"/>
          <w:szCs w:val="24"/>
        </w:rPr>
        <w:t xml:space="preserve">voľby prezidenta Slovenskej republiky, </w:t>
      </w:r>
      <w:r w:rsidRPr="000D151E">
        <w:rPr>
          <w:rFonts w:ascii="Times New Roman" w:hAnsi="Times New Roman" w:cs="Times New Roman"/>
          <w:sz w:val="24"/>
          <w:szCs w:val="24"/>
        </w:rPr>
        <w:t>voľby do orgánov samosprávny krajov a  voľby do  orgánov samosprávy obcí na verejných priestranstvách na území obce</w:t>
      </w:r>
      <w:r w:rsidR="00A301B0">
        <w:rPr>
          <w:rFonts w:ascii="Times New Roman" w:hAnsi="Times New Roman" w:cs="Times New Roman"/>
          <w:sz w:val="24"/>
          <w:szCs w:val="24"/>
        </w:rPr>
        <w:t xml:space="preserve"> Zubák</w:t>
      </w:r>
      <w:r w:rsidRPr="000D151E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EB8D29" w14:textId="77777777" w:rsidR="00D33ADD" w:rsidRDefault="00D33ADD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6B685" w14:textId="1B21634F" w:rsidR="000D151E" w:rsidRP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>Článok 2</w:t>
      </w:r>
    </w:p>
    <w:p w14:paraId="2A76050F" w14:textId="7BB297E3" w:rsidR="000D151E" w:rsidRP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 xml:space="preserve">Miesta na umiestňovanie volebných plagátov </w:t>
      </w:r>
    </w:p>
    <w:p w14:paraId="5ED05FA2" w14:textId="4AE51121" w:rsidR="000D151E" w:rsidRPr="000D151E" w:rsidRDefault="000D151E" w:rsidP="000D151E">
      <w:pPr>
        <w:pStyle w:val="Odsekzoznamu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Umiestňovať volebné plagáty na verejných priestranstvách počas volebnej kampane možno len na obcou vyhradených miestach. </w:t>
      </w:r>
    </w:p>
    <w:p w14:paraId="25FE8DFF" w14:textId="07240201" w:rsidR="000D151E" w:rsidRPr="000D151E" w:rsidRDefault="000D151E" w:rsidP="000D151E">
      <w:pPr>
        <w:pStyle w:val="Odsekzoznamu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>Na umiestňovanie volebných plagátov na území obce sú zriadené vyhradené plochy, a</w:t>
      </w:r>
      <w:r w:rsidR="00FC14BD">
        <w:rPr>
          <w:rFonts w:ascii="Times New Roman" w:hAnsi="Times New Roman" w:cs="Times New Roman"/>
          <w:sz w:val="24"/>
          <w:szCs w:val="24"/>
        </w:rPr>
        <w:t> </w:t>
      </w:r>
      <w:r w:rsidRPr="000D151E">
        <w:rPr>
          <w:rFonts w:ascii="Times New Roman" w:hAnsi="Times New Roman" w:cs="Times New Roman"/>
          <w:sz w:val="24"/>
          <w:szCs w:val="24"/>
        </w:rPr>
        <w:t>to</w:t>
      </w:r>
      <w:r w:rsidR="00FC14BD">
        <w:rPr>
          <w:rFonts w:ascii="Times New Roman" w:hAnsi="Times New Roman" w:cs="Times New Roman"/>
          <w:sz w:val="24"/>
          <w:szCs w:val="24"/>
        </w:rPr>
        <w:t>:</w:t>
      </w:r>
      <w:r w:rsidRPr="000D151E">
        <w:rPr>
          <w:rFonts w:ascii="Times New Roman" w:hAnsi="Times New Roman" w:cs="Times New Roman"/>
          <w:sz w:val="24"/>
          <w:szCs w:val="24"/>
        </w:rPr>
        <w:t xml:space="preserve"> informačn</w:t>
      </w:r>
      <w:r w:rsidR="00FC14BD">
        <w:rPr>
          <w:rFonts w:ascii="Times New Roman" w:hAnsi="Times New Roman" w:cs="Times New Roman"/>
          <w:sz w:val="24"/>
          <w:szCs w:val="24"/>
        </w:rPr>
        <w:t>á</w:t>
      </w:r>
      <w:r w:rsidRPr="000D151E">
        <w:rPr>
          <w:rFonts w:ascii="Times New Roman" w:hAnsi="Times New Roman" w:cs="Times New Roman"/>
          <w:sz w:val="24"/>
          <w:szCs w:val="24"/>
        </w:rPr>
        <w:t xml:space="preserve"> tabul</w:t>
      </w:r>
      <w:r w:rsidR="00FC14BD">
        <w:rPr>
          <w:rFonts w:ascii="Times New Roman" w:hAnsi="Times New Roman" w:cs="Times New Roman"/>
          <w:sz w:val="24"/>
          <w:szCs w:val="24"/>
        </w:rPr>
        <w:t>a</w:t>
      </w:r>
      <w:r w:rsidR="00DA4688">
        <w:rPr>
          <w:rFonts w:ascii="Times New Roman" w:hAnsi="Times New Roman" w:cs="Times New Roman"/>
          <w:sz w:val="24"/>
          <w:szCs w:val="24"/>
        </w:rPr>
        <w:t xml:space="preserve"> pred predajňou na </w:t>
      </w:r>
      <w:proofErr w:type="spellStart"/>
      <w:r w:rsidR="00DA4688">
        <w:rPr>
          <w:rFonts w:ascii="Times New Roman" w:hAnsi="Times New Roman" w:cs="Times New Roman"/>
          <w:sz w:val="24"/>
          <w:szCs w:val="24"/>
        </w:rPr>
        <w:t>Malušinci</w:t>
      </w:r>
      <w:proofErr w:type="spellEnd"/>
      <w:r w:rsidR="00DA4688">
        <w:rPr>
          <w:rFonts w:ascii="Times New Roman" w:hAnsi="Times New Roman" w:cs="Times New Roman"/>
          <w:sz w:val="24"/>
          <w:szCs w:val="24"/>
        </w:rPr>
        <w:t xml:space="preserve"> </w:t>
      </w:r>
      <w:r w:rsidRPr="000D151E">
        <w:rPr>
          <w:rFonts w:ascii="Times New Roman" w:hAnsi="Times New Roman" w:cs="Times New Roman"/>
          <w:sz w:val="24"/>
          <w:szCs w:val="24"/>
        </w:rPr>
        <w:t xml:space="preserve"> a</w:t>
      </w:r>
      <w:r w:rsidR="00FC14BD">
        <w:rPr>
          <w:rFonts w:ascii="Times New Roman" w:hAnsi="Times New Roman" w:cs="Times New Roman"/>
          <w:sz w:val="24"/>
          <w:szCs w:val="24"/>
        </w:rPr>
        <w:t xml:space="preserve"> informačná tabula </w:t>
      </w:r>
      <w:r w:rsidRPr="000D151E">
        <w:rPr>
          <w:rFonts w:ascii="Times New Roman" w:hAnsi="Times New Roman" w:cs="Times New Roman"/>
          <w:sz w:val="24"/>
          <w:szCs w:val="24"/>
        </w:rPr>
        <w:t xml:space="preserve"> pred budovou obecného úradu označené „Vyhradené na umiestňovanie volebných plagátov“.  </w:t>
      </w:r>
    </w:p>
    <w:p w14:paraId="04B179A3" w14:textId="0B1F98D6" w:rsidR="000D151E" w:rsidRPr="000D151E" w:rsidRDefault="000D151E" w:rsidP="000D151E">
      <w:pPr>
        <w:pStyle w:val="Odsekzoznamu"/>
        <w:numPr>
          <w:ilvl w:val="0"/>
          <w:numId w:val="2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Plocha vyhradená na umiestňovanie volebných plagátov sa kandidujúcim subjektom poskytuje bezplatne. </w:t>
      </w:r>
    </w:p>
    <w:p w14:paraId="27941A30" w14:textId="14587924" w:rsidR="000D151E" w:rsidRPr="000D151E" w:rsidRDefault="000D151E" w:rsidP="000D151E">
      <w:pPr>
        <w:pStyle w:val="Odsekzoznamu"/>
        <w:numPr>
          <w:ilvl w:val="0"/>
          <w:numId w:val="2"/>
        </w:numPr>
        <w:tabs>
          <w:tab w:val="left" w:pos="284"/>
        </w:tabs>
        <w:spacing w:before="120" w:after="120" w:line="360" w:lineRule="auto"/>
        <w:ind w:left="284" w:right="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>Umiestňovanie volebných plagátov na vyhradených miestach si každý kandidujúci subjekt zabezpečí sám na vlastné náklady.</w:t>
      </w:r>
    </w:p>
    <w:p w14:paraId="54B060DC" w14:textId="77777777" w:rsidR="00D33ADD" w:rsidRDefault="00D33ADD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A1730" w14:textId="69935853" w:rsid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39499536" w14:textId="5636EE15" w:rsidR="000D151E" w:rsidRP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>Zásady pre  umiestňovanie volebných plagátov</w:t>
      </w:r>
    </w:p>
    <w:p w14:paraId="08075001" w14:textId="52A48D58" w:rsidR="000D151E" w:rsidRPr="000D151E" w:rsidRDefault="000D151E" w:rsidP="000D151E">
      <w:pPr>
        <w:pStyle w:val="Odsekzoznamu"/>
        <w:numPr>
          <w:ilvl w:val="0"/>
          <w:numId w:val="1"/>
        </w:numPr>
        <w:spacing w:before="120"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Kandidujúcej politickej strane, politickému hnutiu, koalícii politických strán a politických hnutí a nezávislému kandidátovi (ďalej len „kandidujúci subjekt“) sa pridelí v zmysle zásady rovnosti </w:t>
      </w:r>
      <w:r w:rsidR="00F13541">
        <w:rPr>
          <w:rFonts w:ascii="Times New Roman" w:hAnsi="Times New Roman" w:cs="Times New Roman"/>
          <w:sz w:val="24"/>
          <w:szCs w:val="24"/>
        </w:rPr>
        <w:t xml:space="preserve">kandidujúcich subjektov </w:t>
      </w:r>
      <w:r w:rsidRPr="000D151E">
        <w:rPr>
          <w:rFonts w:ascii="Times New Roman" w:hAnsi="Times New Roman" w:cs="Times New Roman"/>
          <w:sz w:val="24"/>
          <w:szCs w:val="24"/>
        </w:rPr>
        <w:t>rovnako veľká plocha</w:t>
      </w:r>
      <w:r w:rsidR="00F13541">
        <w:rPr>
          <w:rFonts w:ascii="Times New Roman" w:hAnsi="Times New Roman" w:cs="Times New Roman"/>
          <w:sz w:val="24"/>
          <w:szCs w:val="24"/>
        </w:rPr>
        <w:t xml:space="preserve">. </w:t>
      </w:r>
      <w:r w:rsidRPr="000D15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77E54" w14:textId="77777777" w:rsidR="00D165F9" w:rsidRDefault="000D151E" w:rsidP="000D151E">
      <w:pPr>
        <w:pStyle w:val="Odsekzoznamu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Vyhradená plocha na umiestňovanie volebných plagátov je k dispozícii zaregistrovaným kandidujúcim subjektom až do skončenia volebnej kampane.  Takto vyhradené miesto bude </w:t>
      </w:r>
    </w:p>
    <w:p w14:paraId="04AE0A84" w14:textId="4B7A668C" w:rsidR="00D165F9" w:rsidRDefault="00D165F9" w:rsidP="00D165F9">
      <w:pPr>
        <w:pStyle w:val="Odsekzoznamu"/>
        <w:numPr>
          <w:ilvl w:val="0"/>
          <w:numId w:val="8"/>
        </w:num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  -</w:t>
      </w:r>
    </w:p>
    <w:p w14:paraId="0A9AEFC1" w14:textId="74EC6327" w:rsidR="00D165F9" w:rsidRDefault="00D165F9" w:rsidP="00D165F9">
      <w:pPr>
        <w:pStyle w:val="Odsekzoznamu"/>
        <w:spacing w:before="120" w:after="120" w:line="36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</w:p>
    <w:p w14:paraId="2BA4B72C" w14:textId="77777777" w:rsidR="00D165F9" w:rsidRDefault="00D165F9" w:rsidP="00D165F9">
      <w:pPr>
        <w:pStyle w:val="Odsekzoznamu"/>
        <w:spacing w:before="120" w:after="120" w:line="360" w:lineRule="auto"/>
        <w:ind w:left="355"/>
        <w:jc w:val="both"/>
        <w:rPr>
          <w:rFonts w:ascii="Times New Roman" w:hAnsi="Times New Roman" w:cs="Times New Roman"/>
          <w:sz w:val="24"/>
          <w:szCs w:val="24"/>
        </w:rPr>
      </w:pPr>
    </w:p>
    <w:p w14:paraId="18825FDC" w14:textId="3A164DA8" w:rsidR="000D151E" w:rsidRPr="000D151E" w:rsidRDefault="000D151E" w:rsidP="000D151E">
      <w:pPr>
        <w:pStyle w:val="Odsekzoznamu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>k dispozícii kandidujúcemu subjektu až do skončenia volebnej kampane, bez ohľadu na to, či kandidujúci subjekt svoje právo na umiestnenie volebných plagátov využije, alebo nie.</w:t>
      </w:r>
    </w:p>
    <w:p w14:paraId="229D44D5" w14:textId="7B0F6A97" w:rsidR="000D151E" w:rsidRPr="000D151E" w:rsidRDefault="000D151E" w:rsidP="000D151E">
      <w:pPr>
        <w:pStyle w:val="Odsekzoznamu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 Ak kandidujúci subjekt nevyužije svoje právo na umiestnenie volebných plagátov na vyhradených plochách, zostane miesto určené pre tento kandidujúci subjekt prázdne. Toto miesto nesmie obsadiť iný kandidujúci subjekt.</w:t>
      </w:r>
    </w:p>
    <w:p w14:paraId="15E3D171" w14:textId="3E410623" w:rsidR="000D151E" w:rsidRPr="000D151E" w:rsidRDefault="000D151E" w:rsidP="000D151E">
      <w:pPr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Zodpovednosť za obsah volebných plagátov nesie príslušný kandidujúci subjekt. </w:t>
      </w:r>
    </w:p>
    <w:p w14:paraId="20C54E42" w14:textId="77777777" w:rsidR="00D33ADD" w:rsidRDefault="00D33ADD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1FD17" w14:textId="77777777" w:rsidR="00D33ADD" w:rsidRDefault="00D33ADD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7F071" w14:textId="4C58091A" w:rsid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C65BF4">
        <w:rPr>
          <w:rFonts w:ascii="Times New Roman" w:hAnsi="Times New Roman" w:cs="Times New Roman"/>
          <w:b/>
          <w:sz w:val="24"/>
          <w:szCs w:val="24"/>
        </w:rPr>
        <w:t>4</w:t>
      </w:r>
    </w:p>
    <w:p w14:paraId="1652B307" w14:textId="50D9AEE6" w:rsidR="000D151E" w:rsidRPr="000D151E" w:rsidRDefault="000D151E" w:rsidP="000D151E">
      <w:pPr>
        <w:spacing w:before="120" w:after="120" w:line="360" w:lineRule="auto"/>
        <w:ind w:left="-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1E">
        <w:rPr>
          <w:rFonts w:ascii="Times New Roman" w:hAnsi="Times New Roman" w:cs="Times New Roman"/>
          <w:b/>
          <w:sz w:val="24"/>
          <w:szCs w:val="24"/>
        </w:rPr>
        <w:t>Záverečné ustanovenia</w:t>
      </w:r>
    </w:p>
    <w:p w14:paraId="7DAAC1C5" w14:textId="77777777" w:rsidR="000D151E" w:rsidRPr="000D151E" w:rsidRDefault="000D151E" w:rsidP="000D151E">
      <w:pPr>
        <w:pStyle w:val="Odsekzoznamu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Toto všeobecne záväzné nariadenie bolo prerokované a schválené na zasadnutí Obecného zastupiteľstva  v ............................................ dňa ......................... uznesením číslo ......... </w:t>
      </w:r>
    </w:p>
    <w:p w14:paraId="1AD8A58B" w14:textId="77777777" w:rsidR="000D151E" w:rsidRPr="000D151E" w:rsidRDefault="000D151E" w:rsidP="000D151E">
      <w:pPr>
        <w:pStyle w:val="Odsekzoznamu"/>
        <w:numPr>
          <w:ilvl w:val="0"/>
          <w:numId w:val="6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1E">
        <w:rPr>
          <w:rFonts w:ascii="Times New Roman" w:hAnsi="Times New Roman" w:cs="Times New Roman"/>
          <w:sz w:val="24"/>
          <w:szCs w:val="24"/>
        </w:rPr>
        <w:t xml:space="preserve">Toto všeobecne záväzné nariadenie nadobúda účinnosť  dňa ......................... </w:t>
      </w:r>
    </w:p>
    <w:sectPr w:rsidR="000D151E" w:rsidRPr="000D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07DF7" w14:textId="77777777" w:rsidR="003A29E2" w:rsidRDefault="003A29E2" w:rsidP="000D151E">
      <w:pPr>
        <w:spacing w:after="0" w:line="240" w:lineRule="auto"/>
      </w:pPr>
      <w:r>
        <w:separator/>
      </w:r>
    </w:p>
  </w:endnote>
  <w:endnote w:type="continuationSeparator" w:id="0">
    <w:p w14:paraId="63C6874E" w14:textId="77777777" w:rsidR="003A29E2" w:rsidRDefault="003A29E2" w:rsidP="000D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75CB" w14:textId="77777777" w:rsidR="003A29E2" w:rsidRDefault="003A29E2" w:rsidP="000D151E">
      <w:pPr>
        <w:spacing w:after="0" w:line="240" w:lineRule="auto"/>
      </w:pPr>
      <w:r>
        <w:separator/>
      </w:r>
    </w:p>
  </w:footnote>
  <w:footnote w:type="continuationSeparator" w:id="0">
    <w:p w14:paraId="066D9FE8" w14:textId="77777777" w:rsidR="003A29E2" w:rsidRDefault="003A29E2" w:rsidP="000D151E">
      <w:pPr>
        <w:spacing w:after="0" w:line="240" w:lineRule="auto"/>
      </w:pPr>
      <w:r>
        <w:continuationSeparator/>
      </w:r>
    </w:p>
  </w:footnote>
  <w:footnote w:id="1">
    <w:p w14:paraId="79F8E8F2" w14:textId="5C888923" w:rsidR="000D151E" w:rsidRPr="000D151E" w:rsidRDefault="000D151E" w:rsidP="000D151E">
      <w:pPr>
        <w:ind w:left="-5"/>
        <w:rPr>
          <w:i/>
          <w:sz w:val="20"/>
          <w:szCs w:val="20"/>
        </w:rPr>
      </w:pPr>
      <w:r w:rsidRPr="000D151E">
        <w:rPr>
          <w:rStyle w:val="Odkaznapoznmkupodiarou"/>
          <w:i/>
          <w:sz w:val="20"/>
          <w:szCs w:val="20"/>
        </w:rPr>
        <w:footnoteRef/>
      </w:r>
      <w:r w:rsidRPr="000D151E">
        <w:rPr>
          <w:i/>
          <w:sz w:val="20"/>
          <w:szCs w:val="20"/>
        </w:rPr>
        <w:t xml:space="preserve"> § 2 ods.1 a ods.2  zákona  č. 181/2014 Z. z. o volebnej kampani a o zmene a doplnení zákona č.85/2005 Z. z. o politických stranách a politických hnutiach v znení neskorších predpisov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0326A"/>
    <w:multiLevelType w:val="hybridMultilevel"/>
    <w:tmpl w:val="984C19AA"/>
    <w:lvl w:ilvl="0" w:tplc="20FA78B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37" w:hanging="360"/>
      </w:pPr>
    </w:lvl>
    <w:lvl w:ilvl="2" w:tplc="041B001B" w:tentative="1">
      <w:start w:val="1"/>
      <w:numFmt w:val="lowerRoman"/>
      <w:lvlText w:val="%3."/>
      <w:lvlJc w:val="right"/>
      <w:pPr>
        <w:ind w:left="1857" w:hanging="180"/>
      </w:pPr>
    </w:lvl>
    <w:lvl w:ilvl="3" w:tplc="041B000F" w:tentative="1">
      <w:start w:val="1"/>
      <w:numFmt w:val="decimal"/>
      <w:lvlText w:val="%4."/>
      <w:lvlJc w:val="left"/>
      <w:pPr>
        <w:ind w:left="2577" w:hanging="360"/>
      </w:pPr>
    </w:lvl>
    <w:lvl w:ilvl="4" w:tplc="041B0019" w:tentative="1">
      <w:start w:val="1"/>
      <w:numFmt w:val="lowerLetter"/>
      <w:lvlText w:val="%5."/>
      <w:lvlJc w:val="left"/>
      <w:pPr>
        <w:ind w:left="3297" w:hanging="360"/>
      </w:pPr>
    </w:lvl>
    <w:lvl w:ilvl="5" w:tplc="041B001B" w:tentative="1">
      <w:start w:val="1"/>
      <w:numFmt w:val="lowerRoman"/>
      <w:lvlText w:val="%6."/>
      <w:lvlJc w:val="right"/>
      <w:pPr>
        <w:ind w:left="4017" w:hanging="180"/>
      </w:pPr>
    </w:lvl>
    <w:lvl w:ilvl="6" w:tplc="041B000F" w:tentative="1">
      <w:start w:val="1"/>
      <w:numFmt w:val="decimal"/>
      <w:lvlText w:val="%7."/>
      <w:lvlJc w:val="left"/>
      <w:pPr>
        <w:ind w:left="4737" w:hanging="360"/>
      </w:pPr>
    </w:lvl>
    <w:lvl w:ilvl="7" w:tplc="041B0019" w:tentative="1">
      <w:start w:val="1"/>
      <w:numFmt w:val="lowerLetter"/>
      <w:lvlText w:val="%8."/>
      <w:lvlJc w:val="left"/>
      <w:pPr>
        <w:ind w:left="5457" w:hanging="360"/>
      </w:pPr>
    </w:lvl>
    <w:lvl w:ilvl="8" w:tplc="041B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26524950"/>
    <w:multiLevelType w:val="hybridMultilevel"/>
    <w:tmpl w:val="BCE0793A"/>
    <w:lvl w:ilvl="0" w:tplc="7B2CCA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4B291862"/>
    <w:multiLevelType w:val="hybridMultilevel"/>
    <w:tmpl w:val="C3063FC6"/>
    <w:lvl w:ilvl="0" w:tplc="229072A6">
      <w:numFmt w:val="bullet"/>
      <w:lvlText w:val="-"/>
      <w:lvlJc w:val="left"/>
      <w:pPr>
        <w:ind w:left="71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 w15:restartNumberingAfterBreak="0">
    <w:nsid w:val="4E165C01"/>
    <w:multiLevelType w:val="hybridMultilevel"/>
    <w:tmpl w:val="90B02BC4"/>
    <w:lvl w:ilvl="0" w:tplc="54BE864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75" w:hanging="360"/>
      </w:pPr>
    </w:lvl>
    <w:lvl w:ilvl="2" w:tplc="041B001B" w:tentative="1">
      <w:start w:val="1"/>
      <w:numFmt w:val="lowerRoman"/>
      <w:lvlText w:val="%3."/>
      <w:lvlJc w:val="right"/>
      <w:pPr>
        <w:ind w:left="1795" w:hanging="180"/>
      </w:pPr>
    </w:lvl>
    <w:lvl w:ilvl="3" w:tplc="041B000F" w:tentative="1">
      <w:start w:val="1"/>
      <w:numFmt w:val="decimal"/>
      <w:lvlText w:val="%4."/>
      <w:lvlJc w:val="left"/>
      <w:pPr>
        <w:ind w:left="2515" w:hanging="360"/>
      </w:pPr>
    </w:lvl>
    <w:lvl w:ilvl="4" w:tplc="041B0019" w:tentative="1">
      <w:start w:val="1"/>
      <w:numFmt w:val="lowerLetter"/>
      <w:lvlText w:val="%5."/>
      <w:lvlJc w:val="left"/>
      <w:pPr>
        <w:ind w:left="3235" w:hanging="360"/>
      </w:pPr>
    </w:lvl>
    <w:lvl w:ilvl="5" w:tplc="041B001B" w:tentative="1">
      <w:start w:val="1"/>
      <w:numFmt w:val="lowerRoman"/>
      <w:lvlText w:val="%6."/>
      <w:lvlJc w:val="right"/>
      <w:pPr>
        <w:ind w:left="3955" w:hanging="180"/>
      </w:pPr>
    </w:lvl>
    <w:lvl w:ilvl="6" w:tplc="041B000F" w:tentative="1">
      <w:start w:val="1"/>
      <w:numFmt w:val="decimal"/>
      <w:lvlText w:val="%7."/>
      <w:lvlJc w:val="left"/>
      <w:pPr>
        <w:ind w:left="4675" w:hanging="360"/>
      </w:pPr>
    </w:lvl>
    <w:lvl w:ilvl="7" w:tplc="041B0019" w:tentative="1">
      <w:start w:val="1"/>
      <w:numFmt w:val="lowerLetter"/>
      <w:lvlText w:val="%8."/>
      <w:lvlJc w:val="left"/>
      <w:pPr>
        <w:ind w:left="5395" w:hanging="360"/>
      </w:pPr>
    </w:lvl>
    <w:lvl w:ilvl="8" w:tplc="041B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5DC80E46"/>
    <w:multiLevelType w:val="hybridMultilevel"/>
    <w:tmpl w:val="469EA628"/>
    <w:lvl w:ilvl="0" w:tplc="6D14F7E8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5" w:hanging="360"/>
      </w:pPr>
    </w:lvl>
    <w:lvl w:ilvl="2" w:tplc="041B001B" w:tentative="1">
      <w:start w:val="1"/>
      <w:numFmt w:val="lowerRoman"/>
      <w:lvlText w:val="%3."/>
      <w:lvlJc w:val="right"/>
      <w:pPr>
        <w:ind w:left="2155" w:hanging="180"/>
      </w:pPr>
    </w:lvl>
    <w:lvl w:ilvl="3" w:tplc="041B000F" w:tentative="1">
      <w:start w:val="1"/>
      <w:numFmt w:val="decimal"/>
      <w:lvlText w:val="%4."/>
      <w:lvlJc w:val="left"/>
      <w:pPr>
        <w:ind w:left="2875" w:hanging="360"/>
      </w:pPr>
    </w:lvl>
    <w:lvl w:ilvl="4" w:tplc="041B0019" w:tentative="1">
      <w:start w:val="1"/>
      <w:numFmt w:val="lowerLetter"/>
      <w:lvlText w:val="%5."/>
      <w:lvlJc w:val="left"/>
      <w:pPr>
        <w:ind w:left="3595" w:hanging="360"/>
      </w:pPr>
    </w:lvl>
    <w:lvl w:ilvl="5" w:tplc="041B001B" w:tentative="1">
      <w:start w:val="1"/>
      <w:numFmt w:val="lowerRoman"/>
      <w:lvlText w:val="%6."/>
      <w:lvlJc w:val="right"/>
      <w:pPr>
        <w:ind w:left="4315" w:hanging="180"/>
      </w:pPr>
    </w:lvl>
    <w:lvl w:ilvl="6" w:tplc="041B000F" w:tentative="1">
      <w:start w:val="1"/>
      <w:numFmt w:val="decimal"/>
      <w:lvlText w:val="%7."/>
      <w:lvlJc w:val="left"/>
      <w:pPr>
        <w:ind w:left="5035" w:hanging="360"/>
      </w:pPr>
    </w:lvl>
    <w:lvl w:ilvl="7" w:tplc="041B0019" w:tentative="1">
      <w:start w:val="1"/>
      <w:numFmt w:val="lowerLetter"/>
      <w:lvlText w:val="%8."/>
      <w:lvlJc w:val="left"/>
      <w:pPr>
        <w:ind w:left="5755" w:hanging="360"/>
      </w:pPr>
    </w:lvl>
    <w:lvl w:ilvl="8" w:tplc="041B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6D1C2C24"/>
    <w:multiLevelType w:val="hybridMultilevel"/>
    <w:tmpl w:val="49E073D6"/>
    <w:lvl w:ilvl="0" w:tplc="5F70E6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DC86339"/>
    <w:multiLevelType w:val="hybridMultilevel"/>
    <w:tmpl w:val="2EA4B348"/>
    <w:lvl w:ilvl="0" w:tplc="B21E9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C00BC"/>
    <w:multiLevelType w:val="hybridMultilevel"/>
    <w:tmpl w:val="B7FA610E"/>
    <w:lvl w:ilvl="0" w:tplc="9C923446">
      <w:numFmt w:val="bullet"/>
      <w:lvlText w:val="-"/>
      <w:lvlJc w:val="left"/>
      <w:pPr>
        <w:ind w:left="35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1E"/>
    <w:rsid w:val="000D151E"/>
    <w:rsid w:val="00262CBD"/>
    <w:rsid w:val="002657E8"/>
    <w:rsid w:val="002E4106"/>
    <w:rsid w:val="003A29E2"/>
    <w:rsid w:val="003A7FF6"/>
    <w:rsid w:val="00400B5C"/>
    <w:rsid w:val="00585602"/>
    <w:rsid w:val="00617D6B"/>
    <w:rsid w:val="00A301B0"/>
    <w:rsid w:val="00A67DD9"/>
    <w:rsid w:val="00C65BF4"/>
    <w:rsid w:val="00D11CBD"/>
    <w:rsid w:val="00D165F9"/>
    <w:rsid w:val="00D33ADD"/>
    <w:rsid w:val="00DA4688"/>
    <w:rsid w:val="00F13541"/>
    <w:rsid w:val="00F768CC"/>
    <w:rsid w:val="00FC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2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D151E"/>
    <w:rPr>
      <w:rFonts w:eastAsiaTheme="minorEastAsia"/>
      <w:lang w:val="sk-SK" w:eastAsia="sk-SK"/>
    </w:rPr>
  </w:style>
  <w:style w:type="paragraph" w:styleId="Nadpis4">
    <w:name w:val="heading 4"/>
    <w:basedOn w:val="Obsah1"/>
    <w:next w:val="Normlny"/>
    <w:link w:val="Nadpis4Char"/>
    <w:uiPriority w:val="9"/>
    <w:unhideWhenUsed/>
    <w:qFormat/>
    <w:rsid w:val="000D151E"/>
    <w:pPr>
      <w:keepNext/>
      <w:keepLines/>
      <w:spacing w:before="40" w:after="0"/>
      <w:ind w:left="360"/>
      <w:outlineLvl w:val="3"/>
    </w:pPr>
    <w:rPr>
      <w:rFonts w:asciiTheme="majorHAnsi" w:eastAsiaTheme="majorEastAsia" w:hAnsiTheme="majorHAnsi" w:cstheme="majorBidi"/>
      <w:b/>
      <w:i/>
      <w:iCs/>
      <w:color w:val="0070C0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65B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0D151E"/>
    <w:rPr>
      <w:rFonts w:asciiTheme="majorHAnsi" w:eastAsiaTheme="majorEastAsia" w:hAnsiTheme="majorHAnsi" w:cstheme="majorBidi"/>
      <w:b/>
      <w:i/>
      <w:iCs/>
      <w:color w:val="0070C0"/>
      <w:lang w:val="sk-SK"/>
    </w:rPr>
  </w:style>
  <w:style w:type="paragraph" w:styleId="Odsekzoznamu">
    <w:name w:val="List Paragraph"/>
    <w:basedOn w:val="Normlny"/>
    <w:uiPriority w:val="34"/>
    <w:qFormat/>
    <w:rsid w:val="000D151E"/>
    <w:pPr>
      <w:ind w:left="720"/>
      <w:contextualSpacing/>
    </w:pPr>
    <w:rPr>
      <w:rFonts w:eastAsiaTheme="minorHAnsi"/>
      <w:lang w:eastAsia="en-US"/>
    </w:rPr>
  </w:style>
  <w:style w:type="paragraph" w:styleId="Textpoznmkypodiarou">
    <w:name w:val="footnote text"/>
    <w:basedOn w:val="Normlny"/>
    <w:link w:val="TextpoznmkypodiarouChar"/>
    <w:unhideWhenUsed/>
    <w:rsid w:val="000D151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D151E"/>
    <w:rPr>
      <w:rFonts w:eastAsiaTheme="minorEastAsia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unhideWhenUsed/>
    <w:rsid w:val="000D151E"/>
    <w:rPr>
      <w:vertAlign w:val="superscript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0D151E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26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57E8"/>
    <w:rPr>
      <w:rFonts w:eastAsiaTheme="minorEastAsia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265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57E8"/>
    <w:rPr>
      <w:rFonts w:eastAsiaTheme="minorEastAsia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65BF4"/>
    <w:rPr>
      <w:rFonts w:asciiTheme="majorHAnsi" w:eastAsiaTheme="majorEastAsia" w:hAnsiTheme="majorHAnsi" w:cstheme="majorBidi"/>
      <w:i/>
      <w:iCs/>
      <w:color w:val="1F3763" w:themeColor="accent1" w:themeShade="7F"/>
      <w:lang w:val="sk-SK" w:eastAsia="sk-SK"/>
    </w:rPr>
  </w:style>
  <w:style w:type="paragraph" w:customStyle="1" w:styleId="Default">
    <w:name w:val="Default"/>
    <w:rsid w:val="00C65B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BF4"/>
    <w:rPr>
      <w:rFonts w:ascii="Segoe UI" w:eastAsiaTheme="minorEastAsia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2025-02-04T09:20:00Z</dcterms:created>
  <dcterms:modified xsi:type="dcterms:W3CDTF">2025-02-04T10:57:00Z</dcterms:modified>
</cp:coreProperties>
</file>